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Intervenciones teatrales en playa: un abordaje </w:t>
      </w:r>
      <w:r w:rsidDel="00000000" w:rsidR="00000000" w:rsidRPr="00000000">
        <w:rPr>
          <w:rFonts w:ascii="Times New Roman" w:cs="Times New Roman" w:eastAsia="Times New Roman" w:hAnsi="Times New Roman"/>
          <w:b w:val="1"/>
          <w:sz w:val="24"/>
          <w:szCs w:val="24"/>
          <w:rtl w:val="0"/>
        </w:rPr>
        <w:t xml:space="preserve">desde la educación ambiental sobre el cambio climático y la biodiversidad costera.</w:t>
      </w:r>
    </w:p>
    <w:p w:rsidR="00000000" w:rsidDel="00000000" w:rsidP="00000000" w:rsidRDefault="00000000" w:rsidRPr="00000000" w14:paraId="00000002">
      <w:pPr>
        <w:shd w:fill="ffffff" w:val="clea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Laporta</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Cecilia Laporta</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Carolina Menchaca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Martín Speroni</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Marisol Pittau</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Alejandra Pallares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Patricia Pantoja</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Erika da Silva</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Adrián Bornes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Victoria De los Santos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Marcela Marchand</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3">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sociación civil Yaqu Pacha Uruguay. Punta del Diablo, Rocha.</w:t>
      </w:r>
    </w:p>
    <w:p w:rsidR="00000000" w:rsidDel="00000000" w:rsidP="00000000" w:rsidRDefault="00000000" w:rsidRPr="00000000" w14:paraId="00000004">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Centro Universitario Regional del Este, Udelar. Rocha.</w:t>
      </w:r>
      <w:r w:rsidDel="00000000" w:rsidR="00000000" w:rsidRPr="00000000">
        <w:rPr>
          <w:rtl w:val="0"/>
        </w:rPr>
      </w:r>
    </w:p>
    <w:p w:rsidR="00000000" w:rsidDel="00000000" w:rsidP="00000000" w:rsidRDefault="00000000" w:rsidRPr="00000000" w14:paraId="00000005">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3</w:t>
      </w:r>
      <w:r w:rsidDel="00000000" w:rsidR="00000000" w:rsidRPr="00000000">
        <w:rPr>
          <w:rFonts w:ascii="Times New Roman" w:cs="Times New Roman" w:eastAsia="Times New Roman" w:hAnsi="Times New Roman"/>
          <w:i w:val="1"/>
          <w:sz w:val="24"/>
          <w:szCs w:val="24"/>
          <w:rtl w:val="0"/>
        </w:rPr>
        <w:t xml:space="preserve">Compañía de teatro Milonga Rutera. Punta del Diablo, </w:t>
      </w:r>
      <w:r w:rsidDel="00000000" w:rsidR="00000000" w:rsidRPr="00000000">
        <w:rPr>
          <w:rFonts w:ascii="Times New Roman" w:cs="Times New Roman" w:eastAsia="Times New Roman" w:hAnsi="Times New Roman"/>
          <w:i w:val="1"/>
          <w:sz w:val="24"/>
          <w:szCs w:val="24"/>
          <w:rtl w:val="0"/>
        </w:rPr>
        <w:t xml:space="preserve">Rocha. </w:t>
      </w:r>
      <w:r w:rsidDel="00000000" w:rsidR="00000000" w:rsidRPr="00000000">
        <w:rPr>
          <w:rtl w:val="0"/>
        </w:rPr>
      </w:r>
    </w:p>
    <w:p w:rsidR="00000000" w:rsidDel="00000000" w:rsidP="00000000" w:rsidRDefault="00000000" w:rsidRPr="00000000" w14:paraId="00000006">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4</w:t>
      </w:r>
      <w:r w:rsidDel="00000000" w:rsidR="00000000" w:rsidRPr="00000000">
        <w:rPr>
          <w:rFonts w:ascii="Times New Roman" w:cs="Times New Roman" w:eastAsia="Times New Roman" w:hAnsi="Times New Roman"/>
          <w:i w:val="1"/>
          <w:sz w:val="24"/>
          <w:szCs w:val="24"/>
          <w:rtl w:val="0"/>
        </w:rPr>
        <w:t xml:space="preserve">Grupo Teatro de La Paloma. La Paloma, Rocha.</w:t>
      </w:r>
    </w:p>
    <w:p w:rsidR="00000000" w:rsidDel="00000000" w:rsidP="00000000" w:rsidRDefault="00000000" w:rsidRPr="00000000" w14:paraId="00000007">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5</w:t>
      </w:r>
      <w:r w:rsidDel="00000000" w:rsidR="00000000" w:rsidRPr="00000000">
        <w:rPr>
          <w:rFonts w:ascii="Times New Roman" w:cs="Times New Roman" w:eastAsia="Times New Roman" w:hAnsi="Times New Roman"/>
          <w:i w:val="1"/>
          <w:sz w:val="24"/>
          <w:szCs w:val="24"/>
          <w:rtl w:val="0"/>
        </w:rPr>
        <w:t xml:space="preserve">Alquitrán Compañía Teatro. Aguas Dulces, Rocha.</w:t>
      </w:r>
    </w:p>
    <w:p w:rsidR="00000000" w:rsidDel="00000000" w:rsidP="00000000" w:rsidRDefault="00000000" w:rsidRPr="00000000" w14:paraId="00000008">
      <w:pPr>
        <w:shd w:fill="ffffff" w:val="clear"/>
        <w:spacing w:after="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6 </w:t>
      </w:r>
      <w:r w:rsidDel="00000000" w:rsidR="00000000" w:rsidRPr="00000000">
        <w:rPr>
          <w:rFonts w:ascii="Times New Roman" w:cs="Times New Roman" w:eastAsia="Times New Roman" w:hAnsi="Times New Roman"/>
          <w:i w:val="1"/>
          <w:sz w:val="24"/>
          <w:szCs w:val="24"/>
          <w:rtl w:val="0"/>
        </w:rPr>
        <w:t xml:space="preserve">La Señora de las Flores, Barra de Valizas, Rocha.</w:t>
      </w:r>
    </w:p>
    <w:p w:rsidR="00000000" w:rsidDel="00000000" w:rsidP="00000000" w:rsidRDefault="00000000" w:rsidRPr="00000000" w14:paraId="00000009">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El Cambio Climático es uno de los problemas más importantes que afronta la humanidad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 el planeta en la actualidad. A pesar de los grandes avances en el conocimiento científico y los esfuerzos en generar estrategias y acciones de adaptación y mitigación a sus efectos, se evidencia </w:t>
      </w:r>
      <w:r w:rsidDel="00000000" w:rsidR="00000000" w:rsidRPr="00000000">
        <w:rPr>
          <w:rFonts w:ascii="Times New Roman" w:cs="Times New Roman" w:eastAsia="Times New Roman" w:hAnsi="Times New Roman"/>
          <w:sz w:val="24"/>
          <w:szCs w:val="24"/>
          <w:rtl w:val="0"/>
        </w:rPr>
        <w:t xml:space="preserve">una falta de comprensión y atención del </w:t>
      </w:r>
      <w:r w:rsidDel="00000000" w:rsidR="00000000" w:rsidRPr="00000000">
        <w:rPr>
          <w:rFonts w:ascii="Times New Roman" w:cs="Times New Roman" w:eastAsia="Times New Roman" w:hAnsi="Times New Roman"/>
          <w:sz w:val="24"/>
          <w:szCs w:val="24"/>
          <w:rtl w:val="0"/>
        </w:rPr>
        <w:t xml:space="preserve">problema por parte de la sociedad. Los cambios culturales y conductuales llevan tiempo y es necesario abordarlos desde lo afectivo además de lo racional. </w:t>
      </w:r>
      <w:r w:rsidDel="00000000" w:rsidR="00000000" w:rsidRPr="00000000">
        <w:rPr>
          <w:rFonts w:ascii="Times New Roman" w:cs="Times New Roman" w:eastAsia="Times New Roman" w:hAnsi="Times New Roman"/>
          <w:color w:val="00000a"/>
          <w:sz w:val="24"/>
          <w:szCs w:val="24"/>
          <w:rtl w:val="0"/>
        </w:rPr>
        <w:t xml:space="preserve">Yaqu Pacha </w:t>
      </w:r>
      <w:r w:rsidDel="00000000" w:rsidR="00000000" w:rsidRPr="00000000">
        <w:rPr>
          <w:rFonts w:ascii="Times New Roman" w:cs="Times New Roman" w:eastAsia="Times New Roman" w:hAnsi="Times New Roman"/>
          <w:color w:val="00000a"/>
          <w:sz w:val="24"/>
          <w:szCs w:val="24"/>
          <w:rtl w:val="0"/>
        </w:rPr>
        <w:t xml:space="preserve">Uruguay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es una asociación civil formada por un grupo interdisciplinario de científicas, educadores y artistas.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color w:val="00000a"/>
          <w:sz w:val="24"/>
          <w:szCs w:val="24"/>
          <w:rtl w:val="0"/>
        </w:rPr>
        <w:t xml:space="preserve">iene su marco teórico y de acción en la interacción </w:t>
      </w:r>
      <w:r w:rsidDel="00000000" w:rsidR="00000000" w:rsidRPr="00000000">
        <w:rPr>
          <w:rFonts w:ascii="Times New Roman" w:cs="Times New Roman" w:eastAsia="Times New Roman" w:hAnsi="Times New Roman"/>
          <w:color w:val="00000a"/>
          <w:sz w:val="24"/>
          <w:szCs w:val="24"/>
          <w:rtl w:val="0"/>
        </w:rPr>
        <w:t xml:space="preserve">Ciencia - Educación Ambiental - Arte</w:t>
      </w:r>
      <w:r w:rsidDel="00000000" w:rsidR="00000000" w:rsidRPr="00000000">
        <w:rPr>
          <w:rFonts w:ascii="Times New Roman" w:cs="Times New Roman" w:eastAsia="Times New Roman" w:hAnsi="Times New Roman"/>
          <w:color w:val="00000a"/>
          <w:sz w:val="24"/>
          <w:szCs w:val="24"/>
          <w:rtl w:val="0"/>
        </w:rPr>
        <w:t xml:space="preserve">, como estr</w:t>
      </w:r>
      <w:r w:rsidDel="00000000" w:rsidR="00000000" w:rsidRPr="00000000">
        <w:rPr>
          <w:rFonts w:ascii="Times New Roman" w:cs="Times New Roman" w:eastAsia="Times New Roman" w:hAnsi="Times New Roman"/>
          <w:color w:val="00000a"/>
          <w:sz w:val="24"/>
          <w:szCs w:val="24"/>
          <w:rtl w:val="0"/>
        </w:rPr>
        <w:t xml:space="preserve">ategia</w:t>
      </w:r>
      <w:r w:rsidDel="00000000" w:rsidR="00000000" w:rsidRPr="00000000">
        <w:rPr>
          <w:rFonts w:ascii="Times New Roman" w:cs="Times New Roman" w:eastAsia="Times New Roman" w:hAnsi="Times New Roman"/>
          <w:color w:val="00000a"/>
          <w:sz w:val="24"/>
          <w:szCs w:val="24"/>
          <w:rtl w:val="0"/>
        </w:rPr>
        <w:t xml:space="preserve"> para comunicar y generar procesos de diálogo de saberes y experiencias afectivas-transformativas entre diversos actores de la sociedad.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años 2020 y 2021 se desarrolló el proyecto</w:t>
      </w:r>
      <w:r w:rsidDel="00000000" w:rsidR="00000000" w:rsidRPr="00000000">
        <w:rPr>
          <w:rFonts w:ascii="Times New Roman" w:cs="Times New Roman" w:eastAsia="Times New Roman" w:hAnsi="Times New Roman"/>
          <w:color w:val="777777"/>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w:t>
      </w:r>
      <w:r w:rsidDel="00000000" w:rsidR="00000000" w:rsidRPr="00000000">
        <w:rPr>
          <w:rFonts w:ascii="Times New Roman" w:cs="Times New Roman" w:eastAsia="Times New Roman" w:hAnsi="Times New Roman"/>
          <w:i w:val="1"/>
          <w:color w:val="00000a"/>
          <w:sz w:val="24"/>
          <w:szCs w:val="24"/>
          <w:rtl w:val="0"/>
        </w:rPr>
        <w:t xml:space="preserve">La tonina, centinela de la costa uruguaya: turismo, educación ambiental y gestión integrada”</w:t>
      </w:r>
      <w:r w:rsidDel="00000000" w:rsidR="00000000" w:rsidRPr="00000000">
        <w:rPr>
          <w:rFonts w:ascii="Times New Roman" w:cs="Times New Roman" w:eastAsia="Times New Roman" w:hAnsi="Times New Roman"/>
          <w:color w:val="00000a"/>
          <w:sz w:val="24"/>
          <w:szCs w:val="24"/>
          <w:rtl w:val="0"/>
        </w:rPr>
        <w:t xml:space="preserve"> financiado por </w:t>
      </w:r>
      <w:r w:rsidDel="00000000" w:rsidR="00000000" w:rsidRPr="00000000">
        <w:rPr>
          <w:rFonts w:ascii="Times New Roman" w:cs="Times New Roman" w:eastAsia="Times New Roman" w:hAnsi="Times New Roman"/>
          <w:sz w:val="24"/>
          <w:szCs w:val="24"/>
          <w:rtl w:val="0"/>
        </w:rPr>
        <w:t xml:space="preserve">ECCOSUR. </w:t>
      </w:r>
      <w:r w:rsidDel="00000000" w:rsidR="00000000" w:rsidRPr="00000000">
        <w:rPr>
          <w:rFonts w:ascii="Times New Roman" w:cs="Times New Roman" w:eastAsia="Times New Roman" w:hAnsi="Times New Roman"/>
          <w:sz w:val="24"/>
          <w:szCs w:val="24"/>
          <w:rtl w:val="0"/>
        </w:rPr>
        <w:t xml:space="preserve">Uno de los </w:t>
      </w:r>
      <w:r w:rsidDel="00000000" w:rsidR="00000000" w:rsidRPr="00000000">
        <w:rPr>
          <w:rFonts w:ascii="Times New Roman" w:cs="Times New Roman" w:eastAsia="Times New Roman" w:hAnsi="Times New Roman"/>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fue p</w:t>
      </w:r>
      <w:r w:rsidDel="00000000" w:rsidR="00000000" w:rsidRPr="00000000">
        <w:rPr>
          <w:rFonts w:ascii="Times New Roman" w:cs="Times New Roman" w:eastAsia="Times New Roman" w:hAnsi="Times New Roman"/>
          <w:sz w:val="24"/>
          <w:szCs w:val="24"/>
          <w:rtl w:val="0"/>
        </w:rPr>
        <w:t xml:space="preserve">rom</w:t>
      </w:r>
      <w:r w:rsidDel="00000000" w:rsidR="00000000" w:rsidRPr="00000000">
        <w:rPr>
          <w:rFonts w:ascii="Times New Roman" w:cs="Times New Roman" w:eastAsia="Times New Roman" w:hAnsi="Times New Roman"/>
          <w:color w:val="00000a"/>
          <w:sz w:val="24"/>
          <w:szCs w:val="24"/>
          <w:rtl w:val="0"/>
        </w:rPr>
        <w:t xml:space="preserve">over el conocimiento sobre la tonina, el ambiente costero y el cambio climático en la sociedad</w:t>
      </w:r>
      <w:r w:rsidDel="00000000" w:rsidR="00000000" w:rsidRPr="00000000">
        <w:rPr>
          <w:rFonts w:ascii="Times New Roman" w:cs="Times New Roman" w:eastAsia="Times New Roman" w:hAnsi="Times New Roman"/>
          <w:color w:val="00000a"/>
          <w:sz w:val="24"/>
          <w:szCs w:val="24"/>
          <w:highlight w:val="white"/>
          <w:rtl w:val="0"/>
        </w:rPr>
        <w:t xml:space="preserve">, </w:t>
      </w:r>
      <w:r w:rsidDel="00000000" w:rsidR="00000000" w:rsidRPr="00000000">
        <w:rPr>
          <w:rFonts w:ascii="Times New Roman" w:cs="Times New Roman" w:eastAsia="Times New Roman" w:hAnsi="Times New Roman"/>
          <w:color w:val="00000a"/>
          <w:sz w:val="24"/>
          <w:szCs w:val="24"/>
          <w:rtl w:val="0"/>
        </w:rPr>
        <w:t xml:space="preserve">mediante </w:t>
      </w:r>
      <w:r w:rsidDel="00000000" w:rsidR="00000000" w:rsidRPr="00000000">
        <w:rPr>
          <w:rFonts w:ascii="Times New Roman" w:cs="Times New Roman" w:eastAsia="Times New Roman" w:hAnsi="Times New Roman"/>
          <w:color w:val="00000a"/>
          <w:sz w:val="24"/>
          <w:szCs w:val="24"/>
          <w:highlight w:val="white"/>
          <w:rtl w:val="0"/>
        </w:rPr>
        <w:t xml:space="preserve">intervenciones teatrales espontáneas en las playas de </w:t>
      </w:r>
      <w:r w:rsidDel="00000000" w:rsidR="00000000" w:rsidRPr="00000000">
        <w:rPr>
          <w:rFonts w:ascii="Times New Roman" w:cs="Times New Roman" w:eastAsia="Times New Roman" w:hAnsi="Times New Roman"/>
          <w:sz w:val="24"/>
          <w:szCs w:val="24"/>
          <w:rtl w:val="0"/>
        </w:rPr>
        <w:t xml:space="preserve">cuatro balnearios del departamento de Rocha</w:t>
      </w:r>
      <w:r w:rsidDel="00000000" w:rsidR="00000000" w:rsidRPr="00000000">
        <w:rPr>
          <w:rFonts w:ascii="Times New Roman" w:cs="Times New Roman" w:eastAsia="Times New Roman" w:hAnsi="Times New Roman"/>
          <w:color w:val="00000a"/>
          <w:sz w:val="24"/>
          <w:szCs w:val="24"/>
          <w:highlight w:val="white"/>
          <w:rtl w:val="0"/>
        </w:rPr>
        <w:t xml:space="preserve">. Previamente, s</w:t>
      </w:r>
      <w:r w:rsidDel="00000000" w:rsidR="00000000" w:rsidRPr="00000000">
        <w:rPr>
          <w:rFonts w:ascii="Times New Roman" w:cs="Times New Roman" w:eastAsia="Times New Roman" w:hAnsi="Times New Roman"/>
          <w:sz w:val="24"/>
          <w:szCs w:val="24"/>
          <w:rtl w:val="0"/>
        </w:rPr>
        <w:t xml:space="preserve">e acordaron las temáticas, los conceptos y aspectos relevantes a comunicar. Cada compañía tuvo la libertad de crear su intervención a partir de la misma información brindada. </w:t>
      </w:r>
      <w:r w:rsidDel="00000000" w:rsidR="00000000" w:rsidRPr="00000000">
        <w:rPr>
          <w:rFonts w:ascii="Times New Roman" w:cs="Times New Roman" w:eastAsia="Times New Roman" w:hAnsi="Times New Roman"/>
          <w:sz w:val="24"/>
          <w:szCs w:val="24"/>
          <w:rtl w:val="0"/>
        </w:rPr>
        <w:t xml:space="preserve">Al finalizar las intervenciones se consultó al público sobre su percepción de la actividad. Los aspectos más destacados fueron la modalidad de comunicación que facilitó la llegada del mensaje, la generación de curiosidad y los contenidos, así como la sensibilidad del</w:t>
      </w:r>
      <w:r w:rsidDel="00000000" w:rsidR="00000000" w:rsidRPr="00000000">
        <w:rPr>
          <w:rFonts w:ascii="Times New Roman" w:cs="Times New Roman" w:eastAsia="Times New Roman" w:hAnsi="Times New Roman"/>
          <w:color w:val="00000a"/>
          <w:sz w:val="24"/>
          <w:szCs w:val="24"/>
          <w:rtl w:val="0"/>
        </w:rPr>
        <w:t xml:space="preserve"> abordaje en la playa, el lugar a cuidar, y con las personas más distendidas y</w:t>
      </w: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dispuestas a la escucha y al intercambio. </w:t>
      </w:r>
      <w:r w:rsidDel="00000000" w:rsidR="00000000" w:rsidRPr="00000000">
        <w:rPr>
          <w:rFonts w:ascii="Times New Roman" w:cs="Times New Roman" w:eastAsia="Times New Roman" w:hAnsi="Times New Roman"/>
          <w:sz w:val="24"/>
          <w:szCs w:val="24"/>
          <w:rtl w:val="0"/>
        </w:rPr>
        <w:t xml:space="preserve">Esto </w:t>
      </w:r>
      <w:r w:rsidDel="00000000" w:rsidR="00000000" w:rsidRPr="00000000">
        <w:rPr>
          <w:rFonts w:ascii="Times New Roman" w:cs="Times New Roman" w:eastAsia="Times New Roman" w:hAnsi="Times New Roman"/>
          <w:sz w:val="24"/>
          <w:szCs w:val="24"/>
          <w:rtl w:val="0"/>
        </w:rPr>
        <w:t xml:space="preserve">destaca la importancia del vínculo Ciencia - Educación Ambiental - Arte de cara a los desafíos que presenta la sociedad.</w:t>
      </w: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teatro, educación ambiental, cambio climático, costa, cetáceos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